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4AC8C5"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sz w:val="40"/>
          <w:szCs w:val="40"/>
        </w:rPr>
        <w:t>PRESSEINFORMATION</w:t>
      </w:r>
    </w:p>
    <w:p w14:paraId="78051C02"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kern w:val="1"/>
        </w:rPr>
      </w:pPr>
      <w:r>
        <w:rPr>
          <w:rFonts w:ascii="Times New Roman" w:hAnsi="Times New Roman"/>
          <w:kern w:val="1"/>
        </w:rPr>
        <w:t>REICH GmbH</w:t>
      </w:r>
    </w:p>
    <w:p w14:paraId="77106EE3"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kern w:val="1"/>
        </w:rPr>
      </w:pPr>
      <w:r>
        <w:rPr>
          <w:rFonts w:ascii="Times New Roman" w:hAnsi="Times New Roman"/>
          <w:b/>
          <w:bCs/>
          <w:kern w:val="1"/>
        </w:rPr>
        <w:t xml:space="preserve">Reich </w:t>
      </w:r>
      <w:proofErr w:type="spellStart"/>
      <w:r>
        <w:rPr>
          <w:rFonts w:ascii="Times New Roman" w:hAnsi="Times New Roman"/>
          <w:b/>
          <w:bCs/>
          <w:kern w:val="1"/>
        </w:rPr>
        <w:t>Water</w:t>
      </w:r>
      <w:proofErr w:type="spellEnd"/>
      <w:r>
        <w:rPr>
          <w:rFonts w:ascii="Times New Roman" w:hAnsi="Times New Roman"/>
          <w:b/>
          <w:bCs/>
          <w:kern w:val="1"/>
        </w:rPr>
        <w:t xml:space="preserve"> Solutions </w:t>
      </w:r>
    </w:p>
    <w:p w14:paraId="4C7AE589"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roofErr w:type="spellStart"/>
      <w:r>
        <w:rPr>
          <w:rFonts w:ascii="Times New Roman" w:hAnsi="Times New Roman"/>
          <w:b/>
          <w:bCs/>
          <w:kern w:val="1"/>
        </w:rPr>
        <w:t>easydriver</w:t>
      </w:r>
      <w:proofErr w:type="spellEnd"/>
    </w:p>
    <w:p w14:paraId="21C4A85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107AD6D8"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Juli 2023</w:t>
      </w:r>
    </w:p>
    <w:p w14:paraId="5390C9A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i/>
          <w:iCs/>
          <w:kern w:val="1"/>
        </w:rPr>
      </w:pPr>
    </w:p>
    <w:p w14:paraId="7494D372"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i/>
          <w:iCs/>
          <w:kern w:val="1"/>
        </w:rPr>
      </w:pPr>
      <w:r>
        <w:rPr>
          <w:rFonts w:ascii="Times New Roman" w:hAnsi="Times New Roman"/>
          <w:i/>
          <w:iCs/>
          <w:kern w:val="1"/>
        </w:rPr>
        <w:t>Reich GmbH</w:t>
      </w:r>
    </w:p>
    <w:p w14:paraId="0C80BD12"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i/>
          <w:iCs/>
          <w:kern w:val="1"/>
          <w:sz w:val="32"/>
          <w:szCs w:val="32"/>
        </w:rPr>
      </w:pPr>
      <w:r>
        <w:rPr>
          <w:rFonts w:ascii="Times New Roman" w:hAnsi="Times New Roman"/>
          <w:b/>
          <w:bCs/>
          <w:i/>
          <w:iCs/>
          <w:kern w:val="1"/>
          <w:sz w:val="32"/>
          <w:szCs w:val="32"/>
        </w:rPr>
        <w:t>Mit neuer Marke auf dem Weg zu neuen Zielen</w:t>
      </w:r>
    </w:p>
    <w:p w14:paraId="41E20A5F"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i/>
          <w:iCs/>
          <w:kern w:val="1"/>
        </w:rPr>
      </w:pPr>
      <w:r>
        <w:rPr>
          <w:rFonts w:ascii="Times New Roman" w:hAnsi="Times New Roman"/>
          <w:b/>
          <w:bCs/>
          <w:i/>
          <w:iCs/>
          <w:kern w:val="1"/>
        </w:rPr>
        <w:t>„</w:t>
      </w:r>
      <w:proofErr w:type="spellStart"/>
      <w:r>
        <w:rPr>
          <w:rFonts w:ascii="Times New Roman" w:hAnsi="Times New Roman"/>
          <w:b/>
          <w:bCs/>
          <w:i/>
          <w:iCs/>
          <w:kern w:val="1"/>
        </w:rPr>
        <w:t>easydriver</w:t>
      </w:r>
      <w:proofErr w:type="spellEnd"/>
      <w:r>
        <w:rPr>
          <w:rFonts w:ascii="Times New Roman" w:hAnsi="Times New Roman"/>
          <w:b/>
          <w:bCs/>
          <w:i/>
          <w:iCs/>
          <w:kern w:val="1"/>
        </w:rPr>
        <w:t xml:space="preserve">“ und „Reich </w:t>
      </w:r>
      <w:proofErr w:type="spellStart"/>
      <w:r>
        <w:rPr>
          <w:rFonts w:ascii="Times New Roman" w:hAnsi="Times New Roman"/>
          <w:b/>
          <w:bCs/>
          <w:i/>
          <w:iCs/>
          <w:kern w:val="1"/>
        </w:rPr>
        <w:t>Water</w:t>
      </w:r>
      <w:proofErr w:type="spellEnd"/>
      <w:r>
        <w:rPr>
          <w:rFonts w:ascii="Times New Roman" w:hAnsi="Times New Roman"/>
          <w:b/>
          <w:bCs/>
          <w:i/>
          <w:iCs/>
          <w:kern w:val="1"/>
        </w:rPr>
        <w:t xml:space="preserve"> Solutions“ Seite an Seite auf dem Caravan Salon 2023 </w:t>
      </w:r>
    </w:p>
    <w:p w14:paraId="17B4A62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i/>
          <w:iCs/>
          <w:kern w:val="1"/>
        </w:rPr>
      </w:pPr>
    </w:p>
    <w:p w14:paraId="0856A5CC" w14:textId="1E442D6A"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Dass Reich weiß, wie man das Herz von Caravan-Fans höherschlagen lässt, hat der Zubehör-Spezialist aus Hessen bereits mit seiner Erfolgsmarke </w:t>
      </w:r>
      <w:proofErr w:type="spellStart"/>
      <w:r>
        <w:rPr>
          <w:rFonts w:ascii="Times New Roman" w:hAnsi="Times New Roman"/>
          <w:kern w:val="1"/>
        </w:rPr>
        <w:t>easydriver</w:t>
      </w:r>
      <w:proofErr w:type="spellEnd"/>
      <w:r>
        <w:rPr>
          <w:rFonts w:ascii="Times New Roman" w:hAnsi="Times New Roman"/>
          <w:kern w:val="1"/>
        </w:rPr>
        <w:t xml:space="preserve"> unter Beweis gestellt. Nicht umsonst haben sich die </w:t>
      </w:r>
      <w:proofErr w:type="spellStart"/>
      <w:r>
        <w:rPr>
          <w:rFonts w:ascii="Times New Roman" w:hAnsi="Times New Roman"/>
          <w:kern w:val="1"/>
        </w:rPr>
        <w:t>easydriver</w:t>
      </w:r>
      <w:proofErr w:type="spellEnd"/>
      <w:r>
        <w:rPr>
          <w:rFonts w:ascii="Times New Roman" w:hAnsi="Times New Roman"/>
          <w:kern w:val="1"/>
        </w:rPr>
        <w:t xml:space="preserve">-Rangierantriebe zu wahren Publikumslieblingen entwickelt und sogar Platz 1 beim König Kunde Award 2022 erreicht. Grund genug für das Unternehmen, auch mit seinen begehrten Lösungen rund um die Wasserversorgung gezielt auf die wachsende Fan-Community und den Fachhandel zuzugehen. „Seit Jahrzehnten werden unsere Ideen und Produkte weltweit in Freizeitfahrzeugen namhafter Hersteller verbaut. Gerade im Bereich der Wasserversorgung für Reisemobile und Caravans sind wir europaweit führend. Diese Erfahrung und Qualität rücken wir mit unserer neuen Marke Reich </w:t>
      </w:r>
      <w:proofErr w:type="spellStart"/>
      <w:r>
        <w:rPr>
          <w:rFonts w:ascii="Times New Roman" w:hAnsi="Times New Roman"/>
          <w:kern w:val="1"/>
        </w:rPr>
        <w:t>Water</w:t>
      </w:r>
      <w:proofErr w:type="spellEnd"/>
      <w:r>
        <w:rPr>
          <w:rFonts w:ascii="Times New Roman" w:hAnsi="Times New Roman"/>
          <w:kern w:val="1"/>
        </w:rPr>
        <w:t xml:space="preserve"> Solutions jetzt noch stärker in den Fokus“, unterstreicht Steffen Bender, Geschäftsführer bei Reich. </w:t>
      </w:r>
    </w:p>
    <w:p w14:paraId="7F233A1A"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05790417"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Schon jetzt freut sich das Unternehmen deshalb auf den Caravan Salon 2023, die Weltleitmesse für mobiles Wohnen vom 25. August bis zum 3. September. Reisebegeisterte können dort am frisch designten Messestand auf Entdeckungstour gehen und beide Markenwelten hautnah erleben (Halle 14 / Stand C07). Als verbindendes Element dient das übergeordnete Markenversprechen: Reich – The Quality Experience. Dazu Stephan Baumeister, Verkaufsleiter bei Reich: „Wer reist, will nicht nur Urlaub vom Alltag, sondern das Beste aus seiner kostbaren Zeit schöpfen. Mit all unseren Ideen und Lösungen wollen wir genau diesen Wert der Freizeit und der Freiheit unserer Kunden bereichern. Das ist uns seit Generationen wichtig. Und das bringen wir jetzt auch deutlich auf den Punkt.“ </w:t>
      </w:r>
    </w:p>
    <w:p w14:paraId="0E9E979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752A15ED" w14:textId="77777777" w:rsidR="005B7E91" w:rsidRPr="00C10F5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kern w:val="1"/>
          <w:lang w:val="en-US"/>
        </w:rPr>
      </w:pPr>
      <w:r w:rsidRPr="00C10F57">
        <w:rPr>
          <w:rFonts w:ascii="Times New Roman" w:hAnsi="Times New Roman"/>
          <w:b/>
          <w:bCs/>
          <w:kern w:val="1"/>
          <w:lang w:val="en-US"/>
        </w:rPr>
        <w:t>Reich Water Solutions. For pure adventures.</w:t>
      </w:r>
    </w:p>
    <w:p w14:paraId="6A982D64"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Armaturen und Duschsets, Filter, Versorgungsanschlüsse, Leitungssysteme, Pumpen … für gutes Wasser auf mobilen Reisen bietet Reich durchdachte Lösungen, die alle ein Ziel eint: Sie sorgen </w:t>
      </w:r>
      <w:r>
        <w:rPr>
          <w:rFonts w:ascii="Times New Roman" w:hAnsi="Times New Roman"/>
          <w:kern w:val="1"/>
        </w:rPr>
        <w:lastRenderedPageBreak/>
        <w:t xml:space="preserve">dafür, dass Caravan-Fans das kühle Nass wie zu Hause einfach und sicher nutzen und genießen können – egal, wohin das nächste Abenteuer sie führt. Genau das will die neue Marke Reich </w:t>
      </w:r>
      <w:proofErr w:type="spellStart"/>
      <w:r>
        <w:rPr>
          <w:rFonts w:ascii="Times New Roman" w:hAnsi="Times New Roman"/>
          <w:kern w:val="1"/>
        </w:rPr>
        <w:t>Water</w:t>
      </w:r>
      <w:proofErr w:type="spellEnd"/>
      <w:r>
        <w:rPr>
          <w:rFonts w:ascii="Times New Roman" w:hAnsi="Times New Roman"/>
          <w:kern w:val="1"/>
        </w:rPr>
        <w:t xml:space="preserve"> Solutions im Bewusstsein aller verankern, die das Caravaning lieben oder gerade neu für sich entdecken. „Als Erstausstatter sind wir in der Branche gesetzt und haben uns über die Jahre hinweg einen Namen gemacht als starker Partner von OEM und Handel. Wir sehen aber natürlich auch den Trend, dass viele Caravaning-Fans ihren Van zunehmend selbst aus- oder umbauen wollen. Dank der einzelnen Marken sind wir ab sofort besser denn je in der Lage, unsere Vielfalt und unsere Werte klar in den Markt zu kommunizieren und auch solche Zielgruppen emotional zu erreichen“, freut sich Stephan Baumeister.</w:t>
      </w:r>
    </w:p>
    <w:p w14:paraId="6B123EC0"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35FE3B65"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b/>
          <w:bCs/>
          <w:kern w:val="1"/>
        </w:rPr>
      </w:pPr>
      <w:r>
        <w:rPr>
          <w:rFonts w:ascii="Times New Roman" w:hAnsi="Times New Roman"/>
          <w:b/>
          <w:bCs/>
          <w:kern w:val="1"/>
        </w:rPr>
        <w:t>Qualität erleben von Armatur bis Zubehör</w:t>
      </w:r>
    </w:p>
    <w:p w14:paraId="75395E0A"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Mit einem breit gefächerten Angebot an Versorgungsklappen im </w:t>
      </w:r>
      <w:proofErr w:type="spellStart"/>
      <w:r>
        <w:rPr>
          <w:rFonts w:ascii="Times New Roman" w:hAnsi="Times New Roman"/>
          <w:kern w:val="1"/>
        </w:rPr>
        <w:t>automotiven</w:t>
      </w:r>
      <w:proofErr w:type="spellEnd"/>
      <w:r>
        <w:rPr>
          <w:rFonts w:ascii="Times New Roman" w:hAnsi="Times New Roman"/>
          <w:kern w:val="1"/>
        </w:rPr>
        <w:t xml:space="preserve"> Design und mit neuen Funktionen, der Armatur Twister sowie dem neuen Modell Twister E und dem Wasserfilter </w:t>
      </w:r>
      <w:proofErr w:type="spellStart"/>
      <w:r>
        <w:rPr>
          <w:rFonts w:ascii="Times New Roman" w:hAnsi="Times New Roman"/>
          <w:kern w:val="1"/>
        </w:rPr>
        <w:t>myclean®water</w:t>
      </w:r>
      <w:proofErr w:type="spellEnd"/>
      <w:r>
        <w:rPr>
          <w:rFonts w:ascii="Times New Roman" w:hAnsi="Times New Roman"/>
          <w:kern w:val="1"/>
        </w:rPr>
        <w:t xml:space="preserve"> hat Reich </w:t>
      </w:r>
      <w:proofErr w:type="spellStart"/>
      <w:r>
        <w:rPr>
          <w:rFonts w:ascii="Times New Roman" w:hAnsi="Times New Roman"/>
          <w:kern w:val="1"/>
        </w:rPr>
        <w:t>Water</w:t>
      </w:r>
      <w:proofErr w:type="spellEnd"/>
      <w:r>
        <w:rPr>
          <w:rFonts w:ascii="Times New Roman" w:hAnsi="Times New Roman"/>
          <w:kern w:val="1"/>
        </w:rPr>
        <w:t xml:space="preserve"> Solutions gleich mehrere Highlights im Gepäck, die das mobile Reisen komfortabler und sicherer machen. So bietet der Twister gerade bei beengten Platzverhältnissen die Möglichkeit, nicht auf eine vollwertige und hohe Armatur verzichten zu müssen – zum Beispiel im </w:t>
      </w:r>
      <w:proofErr w:type="spellStart"/>
      <w:r>
        <w:rPr>
          <w:rFonts w:ascii="Times New Roman" w:hAnsi="Times New Roman"/>
          <w:kern w:val="1"/>
        </w:rPr>
        <w:t>Campervan</w:t>
      </w:r>
      <w:proofErr w:type="spellEnd"/>
      <w:r>
        <w:rPr>
          <w:rFonts w:ascii="Times New Roman" w:hAnsi="Times New Roman"/>
          <w:kern w:val="1"/>
        </w:rPr>
        <w:t xml:space="preserve">. Bei Nichtgebrauch lässt sich der Twister auf 40 mm Bauhöhe abklappen und verschwindet unsichtbar unter der </w:t>
      </w:r>
      <w:proofErr w:type="spellStart"/>
      <w:r>
        <w:rPr>
          <w:rFonts w:ascii="Times New Roman" w:hAnsi="Times New Roman"/>
          <w:kern w:val="1"/>
        </w:rPr>
        <w:t>Spülenabdeckung</w:t>
      </w:r>
      <w:proofErr w:type="spellEnd"/>
      <w:r>
        <w:rPr>
          <w:rFonts w:ascii="Times New Roman" w:hAnsi="Times New Roman"/>
          <w:kern w:val="1"/>
        </w:rPr>
        <w:t xml:space="preserve">. Erhältlich ist das kompakte Design in edlem schwarz-matt oder mit hochglänzender Chrom-Oberfläche. Leichter und noch kompakter darf sich der neue Twister E nennen. Sowohl als Einhebelmischer als auch als reiner Kaltwasser-Hahn erhältlich, steht das elegante Formkonzept des pflegeleichten Wasserspenders ebenfalls in den Oberflächen-Varianten schwarz-matt und </w:t>
      </w:r>
      <w:proofErr w:type="spellStart"/>
      <w:r>
        <w:rPr>
          <w:rFonts w:ascii="Times New Roman" w:hAnsi="Times New Roman"/>
          <w:kern w:val="1"/>
        </w:rPr>
        <w:t>hochglanzchrom</w:t>
      </w:r>
      <w:proofErr w:type="spellEnd"/>
      <w:r>
        <w:rPr>
          <w:rFonts w:ascii="Times New Roman" w:hAnsi="Times New Roman"/>
          <w:kern w:val="1"/>
        </w:rPr>
        <w:t xml:space="preserve"> zur Verfügung. </w:t>
      </w:r>
    </w:p>
    <w:p w14:paraId="34D9A95C"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Darüber hinaus wurde die beliebte Einhebelmischer-Serie </w:t>
      </w:r>
      <w:proofErr w:type="spellStart"/>
      <w:r>
        <w:rPr>
          <w:rFonts w:ascii="Times New Roman" w:hAnsi="Times New Roman"/>
          <w:kern w:val="1"/>
        </w:rPr>
        <w:t>Contur</w:t>
      </w:r>
      <w:proofErr w:type="spellEnd"/>
      <w:r>
        <w:rPr>
          <w:rFonts w:ascii="Times New Roman" w:hAnsi="Times New Roman"/>
          <w:kern w:val="1"/>
        </w:rPr>
        <w:t xml:space="preserve"> um eine zusätzliche Variante mit einer Erhöhung von 100 Millimetern erweitert. Gerade bei höheren Waschbecken ist die neue Wasserarmatur </w:t>
      </w:r>
      <w:proofErr w:type="spellStart"/>
      <w:r>
        <w:rPr>
          <w:rFonts w:ascii="Times New Roman" w:hAnsi="Times New Roman"/>
          <w:kern w:val="1"/>
        </w:rPr>
        <w:t>Contur</w:t>
      </w:r>
      <w:proofErr w:type="spellEnd"/>
      <w:r>
        <w:rPr>
          <w:rFonts w:ascii="Times New Roman" w:hAnsi="Times New Roman"/>
          <w:kern w:val="1"/>
        </w:rPr>
        <w:t xml:space="preserve"> S100 eine ideale Wahl.</w:t>
      </w:r>
    </w:p>
    <w:p w14:paraId="1D42EE7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2BC3F080"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Zum Veredeln seiner Hochglanz-Armaturen setzt Reich im Übrigen ein spezielles, REACH konformes Verfahren ein, das gänzlich ohne die giftige Chemikalie Chrom-VI auskommt – und das nicht nur in der Endbeschichtung, sondern auch in der Vorbehandlung der Teile.</w:t>
      </w:r>
    </w:p>
    <w:p w14:paraId="16EE3618"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4B9DF728"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Für ein Höchstmaß an Sicherheit und Flexibilität sorgt Reich derweil mit seinem neuen Wasserfilter </w:t>
      </w:r>
      <w:proofErr w:type="spellStart"/>
      <w:r>
        <w:rPr>
          <w:rFonts w:ascii="Times New Roman" w:hAnsi="Times New Roman"/>
          <w:kern w:val="1"/>
        </w:rPr>
        <w:t>myclean®water</w:t>
      </w:r>
      <w:proofErr w:type="spellEnd"/>
      <w:r>
        <w:rPr>
          <w:rFonts w:ascii="Times New Roman" w:hAnsi="Times New Roman"/>
          <w:kern w:val="1"/>
        </w:rPr>
        <w:t xml:space="preserve">. Das System ist in Zusammenarbeit mit </w:t>
      </w:r>
      <w:proofErr w:type="spellStart"/>
      <w:r>
        <w:rPr>
          <w:rFonts w:ascii="Times New Roman" w:hAnsi="Times New Roman"/>
          <w:kern w:val="1"/>
        </w:rPr>
        <w:t>Aquafree</w:t>
      </w:r>
      <w:proofErr w:type="spellEnd"/>
      <w:r>
        <w:rPr>
          <w:rFonts w:ascii="Times New Roman" w:hAnsi="Times New Roman"/>
          <w:kern w:val="1"/>
        </w:rPr>
        <w:t xml:space="preserve"> entstanden und filtert dank seiner mikrofeinen Membran Bakterien wie Legionellen, </w:t>
      </w:r>
      <w:proofErr w:type="spellStart"/>
      <w:proofErr w:type="gramStart"/>
      <w:r>
        <w:rPr>
          <w:rFonts w:ascii="Times New Roman" w:hAnsi="Times New Roman"/>
          <w:kern w:val="1"/>
        </w:rPr>
        <w:t>E.coli</w:t>
      </w:r>
      <w:proofErr w:type="spellEnd"/>
      <w:proofErr w:type="gramEnd"/>
      <w:r>
        <w:rPr>
          <w:rFonts w:ascii="Times New Roman" w:hAnsi="Times New Roman"/>
          <w:kern w:val="1"/>
        </w:rPr>
        <w:t xml:space="preserve"> und Pseudomonaden sowie Protozoen und Pilze zuverlässig aus dem Frischwasser. Das Ergebnis: ein Bakterienrückhalt von 99,99999 Prozent. Geprüft nach ASTM F838-20, dem internationalen Standard für </w:t>
      </w:r>
      <w:proofErr w:type="spellStart"/>
      <w:r>
        <w:rPr>
          <w:rFonts w:ascii="Times New Roman" w:hAnsi="Times New Roman"/>
          <w:kern w:val="1"/>
        </w:rPr>
        <w:t>Sterilfiltration</w:t>
      </w:r>
      <w:proofErr w:type="spellEnd"/>
      <w:r>
        <w:rPr>
          <w:rFonts w:ascii="Times New Roman" w:hAnsi="Times New Roman"/>
          <w:kern w:val="1"/>
        </w:rPr>
        <w:t xml:space="preserve">, genügt </w:t>
      </w:r>
      <w:proofErr w:type="spellStart"/>
      <w:r>
        <w:rPr>
          <w:rFonts w:ascii="Times New Roman" w:hAnsi="Times New Roman"/>
          <w:kern w:val="1"/>
        </w:rPr>
        <w:lastRenderedPageBreak/>
        <w:t>myclean®water</w:t>
      </w:r>
      <w:proofErr w:type="spellEnd"/>
      <w:r>
        <w:rPr>
          <w:rFonts w:ascii="Times New Roman" w:hAnsi="Times New Roman"/>
          <w:kern w:val="1"/>
        </w:rPr>
        <w:t xml:space="preserve"> so selbst höchsten Ansprüchen und sucht auf dem Markt seinesgleichen. Für die pure Erfrischung im mobilen </w:t>
      </w:r>
      <w:proofErr w:type="gramStart"/>
      <w:r>
        <w:rPr>
          <w:rFonts w:ascii="Times New Roman" w:hAnsi="Times New Roman"/>
          <w:kern w:val="1"/>
        </w:rPr>
        <w:t>Zuhause</w:t>
      </w:r>
      <w:proofErr w:type="gramEnd"/>
      <w:r>
        <w:rPr>
          <w:rFonts w:ascii="Times New Roman" w:hAnsi="Times New Roman"/>
          <w:kern w:val="1"/>
        </w:rPr>
        <w:t xml:space="preserve"> steht </w:t>
      </w:r>
      <w:proofErr w:type="spellStart"/>
      <w:r>
        <w:rPr>
          <w:rFonts w:ascii="Times New Roman" w:hAnsi="Times New Roman"/>
          <w:kern w:val="1"/>
        </w:rPr>
        <w:t>myclean®water</w:t>
      </w:r>
      <w:proofErr w:type="spellEnd"/>
      <w:r>
        <w:rPr>
          <w:rFonts w:ascii="Times New Roman" w:hAnsi="Times New Roman"/>
          <w:kern w:val="1"/>
        </w:rPr>
        <w:t xml:space="preserve"> in zwei Varianten zur Verfügung: als Einbauset und als </w:t>
      </w:r>
      <w:proofErr w:type="spellStart"/>
      <w:r>
        <w:rPr>
          <w:rFonts w:ascii="Times New Roman" w:hAnsi="Times New Roman"/>
          <w:kern w:val="1"/>
        </w:rPr>
        <w:t>Befüllset</w:t>
      </w:r>
      <w:proofErr w:type="spellEnd"/>
      <w:r>
        <w:rPr>
          <w:rFonts w:ascii="Times New Roman" w:hAnsi="Times New Roman"/>
          <w:kern w:val="1"/>
        </w:rPr>
        <w:t xml:space="preserve">. Während das Einbauset dank praktischer Schnellkupplungen ganz einfach hinter dem Tank an das Leistungssystem angeschlossen wird, erfolgt der Anschluss des </w:t>
      </w:r>
      <w:proofErr w:type="spellStart"/>
      <w:r>
        <w:rPr>
          <w:rFonts w:ascii="Times New Roman" w:hAnsi="Times New Roman"/>
          <w:kern w:val="1"/>
        </w:rPr>
        <w:t>Befüllsets</w:t>
      </w:r>
      <w:proofErr w:type="spellEnd"/>
      <w:r>
        <w:rPr>
          <w:rFonts w:ascii="Times New Roman" w:hAnsi="Times New Roman"/>
          <w:kern w:val="1"/>
        </w:rPr>
        <w:t xml:space="preserve"> am Schlauch – also noch bevor das kühle Nass in das Wassersystem des </w:t>
      </w:r>
      <w:proofErr w:type="spellStart"/>
      <w:r>
        <w:rPr>
          <w:rFonts w:ascii="Times New Roman" w:hAnsi="Times New Roman"/>
          <w:kern w:val="1"/>
        </w:rPr>
        <w:t>Reisemobils</w:t>
      </w:r>
      <w:proofErr w:type="spellEnd"/>
      <w:r>
        <w:rPr>
          <w:rFonts w:ascii="Times New Roman" w:hAnsi="Times New Roman"/>
          <w:kern w:val="1"/>
        </w:rPr>
        <w:t xml:space="preserve"> oder Caravans gelangt. Auch ein Kombinieren der beiden Sets ist problemlos möglich und sorgt im Handumdrehen für ein Maximum an Reinheit und Sicherheit. </w:t>
      </w:r>
    </w:p>
    <w:p w14:paraId="061F9B77" w14:textId="77777777" w:rsidR="005B7E91" w:rsidRDefault="005B7E91" w:rsidP="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rPr>
          <w:rFonts w:ascii="Times New Roman" w:eastAsia="Times New Roman" w:hAnsi="Times New Roman" w:cs="Times New Roman"/>
          <w:kern w:val="1"/>
        </w:rPr>
      </w:pPr>
    </w:p>
    <w:p w14:paraId="059BE738" w14:textId="77777777" w:rsidR="005B7E91" w:rsidRDefault="00000000" w:rsidP="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roofErr w:type="spellStart"/>
      <w:r>
        <w:rPr>
          <w:rFonts w:ascii="Times New Roman" w:hAnsi="Times New Roman"/>
          <w:b/>
          <w:bCs/>
          <w:kern w:val="1"/>
        </w:rPr>
        <w:t>MyCaravaning</w:t>
      </w:r>
      <w:proofErr w:type="spellEnd"/>
      <w:r>
        <w:rPr>
          <w:rFonts w:ascii="Times New Roman" w:hAnsi="Times New Roman"/>
          <w:b/>
          <w:bCs/>
          <w:kern w:val="1"/>
        </w:rPr>
        <w:t>-Updates bescheren der App neue Highlights</w:t>
      </w:r>
      <w:r>
        <w:rPr>
          <w:rFonts w:ascii="Times New Roman" w:eastAsia="Times New Roman" w:hAnsi="Times New Roman" w:cs="Times New Roman"/>
          <w:kern w:val="1"/>
        </w:rPr>
        <w:br/>
      </w:r>
      <w:r>
        <w:rPr>
          <w:rFonts w:ascii="Times New Roman" w:hAnsi="Times New Roman"/>
          <w:kern w:val="1"/>
        </w:rPr>
        <w:t xml:space="preserve">Das sorgenfreie Abenteuer auf vier Rädern findet dieser Tage jedoch nicht mehr nur auf der Straße oder dem Campingplatz statt. Auch online haben Caravaning-Fans hohe Ansprüche an maximale Sicherheit und Kontrolle. Hierfür bietet die App </w:t>
      </w:r>
      <w:proofErr w:type="spellStart"/>
      <w:r>
        <w:rPr>
          <w:rFonts w:ascii="Times New Roman" w:hAnsi="Times New Roman"/>
          <w:kern w:val="1"/>
        </w:rPr>
        <w:t>MyCaravaning</w:t>
      </w:r>
      <w:proofErr w:type="spellEnd"/>
      <w:r>
        <w:rPr>
          <w:rFonts w:ascii="Times New Roman" w:hAnsi="Times New Roman"/>
          <w:kern w:val="1"/>
        </w:rPr>
        <w:t xml:space="preserve"> eine neue Nivellierungs-Anzeige: Mithilfe eines zweiten Endgeräts lässt sich die optimale Ausrichtung des mobilen Reisegefährten einfach und besonders komfortabel anzeigen. Hierzu wird ein Endgerät direkt im Wohnwagen oder Reisemobil platziert und mit einem weiteren via Bluetooth synchronisiert. Die Bedienung ist danach völlig intuitiv, denn verschiedene Signalfarben und Pfeilsymbole geben den ermittelten Korrekturbedarf zur möglichst genauen Ausrichtung an das Gerät außerhalb weiter.</w:t>
      </w:r>
    </w:p>
    <w:p w14:paraId="490211A8"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6F6C2A5A"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 xml:space="preserve">Ebenfalls neu ist die Möglichkeit, Software-Updates am </w:t>
      </w:r>
      <w:proofErr w:type="spellStart"/>
      <w:r>
        <w:rPr>
          <w:rFonts w:ascii="Times New Roman" w:hAnsi="Times New Roman"/>
          <w:kern w:val="1"/>
        </w:rPr>
        <w:t>easydriver</w:t>
      </w:r>
      <w:proofErr w:type="spellEnd"/>
      <w:r>
        <w:rPr>
          <w:rFonts w:ascii="Times New Roman" w:hAnsi="Times New Roman"/>
          <w:kern w:val="1"/>
        </w:rPr>
        <w:t xml:space="preserve">-Rangierantrieb ganz bequem über die App vorzunehmen. Was hierbei schon bald für alle Antriebe gilt, steht für den </w:t>
      </w:r>
      <w:proofErr w:type="spellStart"/>
      <w:r>
        <w:rPr>
          <w:rFonts w:ascii="Times New Roman" w:hAnsi="Times New Roman"/>
          <w:kern w:val="1"/>
        </w:rPr>
        <w:t>easydriver</w:t>
      </w:r>
      <w:proofErr w:type="spellEnd"/>
      <w:r>
        <w:rPr>
          <w:rFonts w:ascii="Times New Roman" w:hAnsi="Times New Roman"/>
          <w:kern w:val="1"/>
        </w:rPr>
        <w:t xml:space="preserve"> </w:t>
      </w:r>
      <w:proofErr w:type="spellStart"/>
      <w:r>
        <w:rPr>
          <w:rFonts w:ascii="Times New Roman" w:hAnsi="Times New Roman"/>
          <w:kern w:val="1"/>
        </w:rPr>
        <w:t>infinity</w:t>
      </w:r>
      <w:proofErr w:type="spellEnd"/>
      <w:r>
        <w:rPr>
          <w:rFonts w:ascii="Times New Roman" w:hAnsi="Times New Roman"/>
          <w:kern w:val="1"/>
        </w:rPr>
        <w:t xml:space="preserve"> mit integriertem App-Controller bereits jetzt zur Verfügung: durch die Kommunikation zwischen Rangierantrieb und App kann der Speicher ausgelesen werden – wodurch der Service von Reich im Falle einer Fehlermeldung schneller reagieren kann. </w:t>
      </w:r>
    </w:p>
    <w:p w14:paraId="23A1B41C"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0D8761EE"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So kann das nächste Abenteuer auf Rädern kommen.</w:t>
      </w:r>
    </w:p>
    <w:p w14:paraId="1DC48D1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1864F2CA"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73C2DD89"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49AC63AD"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3622C2D0"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6CA9D516"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772F47F2"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4050E6F4"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255AD5C5"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114731CD"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b/>
          <w:bCs/>
          <w:kern w:val="1"/>
        </w:rPr>
      </w:pPr>
    </w:p>
    <w:p w14:paraId="15B9CCC7" w14:textId="28C7BA6A"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b/>
          <w:bCs/>
          <w:kern w:val="1"/>
        </w:rPr>
        <w:lastRenderedPageBreak/>
        <w:t>REICH GmbH</w:t>
      </w:r>
    </w:p>
    <w:p w14:paraId="13F1B973"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133" w:line="360" w:lineRule="auto"/>
        <w:ind w:right="95"/>
        <w:jc w:val="both"/>
        <w:rPr>
          <w:rFonts w:ascii="Times New Roman" w:eastAsia="Times New Roman" w:hAnsi="Times New Roman" w:cs="Times New Roman"/>
          <w:kern w:val="1"/>
        </w:rPr>
      </w:pPr>
      <w:r>
        <w:rPr>
          <w:rFonts w:ascii="Times New Roman" w:hAnsi="Times New Roman"/>
          <w:kern w:val="1"/>
        </w:rPr>
        <w:t>Der Zubehör-Spezialist für Freizeitfahrzeuge Reich GmbH entwickelt und produziert mit modernsten Technologien Rangierhilfen, Fahrzeugwaagen, Aufsteckspiegel und komplette Systeme der Frisch- und Abwasserversorgung, der Mess- und Regeltechnik bis hin zur Elektroversorgung und –</w:t>
      </w:r>
      <w:proofErr w:type="spellStart"/>
      <w:r>
        <w:rPr>
          <w:rFonts w:ascii="Times New Roman" w:hAnsi="Times New Roman"/>
          <w:kern w:val="1"/>
        </w:rPr>
        <w:t>steuerung</w:t>
      </w:r>
      <w:proofErr w:type="spellEnd"/>
      <w:r>
        <w:rPr>
          <w:rFonts w:ascii="Times New Roman" w:hAnsi="Times New Roman"/>
          <w:kern w:val="1"/>
        </w:rPr>
        <w:t xml:space="preserve"> sowie Batterietechnik für Caravans und Reisemobile. Reich ist europaweit führender Hersteller im Bereich der Wasserversorgung für Reisemobile und Caravans. Das 1975 im hessischen Eschenburg gegründete Unternehmen, mit heute mehr als 240 Mitarbeitern und Niederlassungen in Arnheim (Niederlande) und </w:t>
      </w:r>
      <w:proofErr w:type="spellStart"/>
      <w:r>
        <w:rPr>
          <w:rFonts w:ascii="Times New Roman" w:hAnsi="Times New Roman"/>
          <w:kern w:val="1"/>
        </w:rPr>
        <w:t>Cannock</w:t>
      </w:r>
      <w:proofErr w:type="spellEnd"/>
      <w:r>
        <w:rPr>
          <w:rFonts w:ascii="Times New Roman" w:hAnsi="Times New Roman"/>
          <w:kern w:val="1"/>
        </w:rPr>
        <w:t xml:space="preserve"> (Großbritannien), ist weltweit gefragter Partner international renommierter Hersteller sowie für den Groß- und Zubehörfachhandel. Mit der Marke </w:t>
      </w:r>
      <w:proofErr w:type="spellStart"/>
      <w:r>
        <w:rPr>
          <w:rFonts w:ascii="Times New Roman" w:hAnsi="Times New Roman"/>
          <w:kern w:val="1"/>
        </w:rPr>
        <w:t>easydriver</w:t>
      </w:r>
      <w:proofErr w:type="spellEnd"/>
      <w:r>
        <w:rPr>
          <w:rFonts w:ascii="Times New Roman" w:hAnsi="Times New Roman"/>
          <w:kern w:val="1"/>
        </w:rPr>
        <w:t xml:space="preserve"> schafft die Ideen-Manufaktur Reich neue Lösungen, die den Caravaning-Urlaub einfacher machen.</w:t>
      </w:r>
    </w:p>
    <w:p w14:paraId="5E098232"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4B724466"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77225811"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51114998" w14:textId="79B6DBFC" w:rsidR="00C10F5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r>
        <w:rPr>
          <w:rFonts w:ascii="Times New Roman" w:hAnsi="Times New Roman"/>
          <w:kern w:val="1"/>
        </w:rPr>
        <w:t>Pressebild 1</w:t>
      </w:r>
    </w:p>
    <w:p w14:paraId="0CE0B701" w14:textId="2DD4A02A"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eastAsia="Times New Roman" w:hAnsi="Times New Roman" w:cs="Times New Roman"/>
          <w:noProof/>
          <w:kern w:val="1"/>
        </w:rPr>
        <w:drawing>
          <wp:anchor distT="152400" distB="152400" distL="152400" distR="152400" simplePos="0" relativeHeight="251659264" behindDoc="0" locked="0" layoutInCell="1" allowOverlap="1" wp14:anchorId="5DA4C245" wp14:editId="14BDCC1A">
            <wp:simplePos x="0" y="0"/>
            <wp:positionH relativeFrom="margin">
              <wp:posOffset>-848360</wp:posOffset>
            </wp:positionH>
            <wp:positionV relativeFrom="line">
              <wp:posOffset>229699</wp:posOffset>
            </wp:positionV>
            <wp:extent cx="3048504" cy="239434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ich_Pressebild_5_mycleanwater_RGB.jpg"/>
                    <pic:cNvPicPr>
                      <a:picLocks noChangeAspect="1"/>
                    </pic:cNvPicPr>
                  </pic:nvPicPr>
                  <pic:blipFill>
                    <a:blip r:embed="rId6"/>
                    <a:stretch>
                      <a:fillRect/>
                    </a:stretch>
                  </pic:blipFill>
                  <pic:spPr>
                    <a:xfrm>
                      <a:off x="0" y="0"/>
                      <a:ext cx="3048504" cy="2394343"/>
                    </a:xfrm>
                    <a:prstGeom prst="rect">
                      <a:avLst/>
                    </a:prstGeom>
                    <a:ln w="12700" cap="flat">
                      <a:noFill/>
                      <a:miter lim="400000"/>
                    </a:ln>
                    <a:effectLst/>
                  </pic:spPr>
                </pic:pic>
              </a:graphicData>
            </a:graphic>
          </wp:anchor>
        </w:drawing>
      </w:r>
    </w:p>
    <w:p w14:paraId="23D94C8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62597C21"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1DFBFAD2"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66D2154A"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2487B14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04A86170"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4AAEB019"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2AA6819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0C5E41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2CBC0E3"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6DB3945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1D4E993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6B586ABB"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©REICH</w:t>
      </w:r>
    </w:p>
    <w:p w14:paraId="3A037807"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Bildunterschrift: Dank innovativer Schnellkupplungen lässt sich die Filterkartusche des </w:t>
      </w:r>
      <w:proofErr w:type="spellStart"/>
      <w:r>
        <w:rPr>
          <w:rFonts w:ascii="Times New Roman" w:hAnsi="Times New Roman"/>
          <w:kern w:val="1"/>
        </w:rPr>
        <w:t>myclean®water-Einbausets</w:t>
      </w:r>
      <w:proofErr w:type="spellEnd"/>
      <w:r>
        <w:rPr>
          <w:rFonts w:ascii="Times New Roman" w:hAnsi="Times New Roman"/>
          <w:kern w:val="1"/>
        </w:rPr>
        <w:t xml:space="preserve"> schnell und einfach wechseln – ohne dass es im </w:t>
      </w:r>
      <w:proofErr w:type="gramStart"/>
      <w:r>
        <w:rPr>
          <w:rFonts w:ascii="Times New Roman" w:hAnsi="Times New Roman"/>
          <w:kern w:val="1"/>
        </w:rPr>
        <w:t>Zuhause</w:t>
      </w:r>
      <w:proofErr w:type="gramEnd"/>
      <w:r>
        <w:rPr>
          <w:rFonts w:ascii="Times New Roman" w:hAnsi="Times New Roman"/>
          <w:kern w:val="1"/>
        </w:rPr>
        <w:t xml:space="preserve"> auf Rädern nass wird. Als Anschlussvarianten stehen folgende zur Verfügung: beidseitig gewinkelt, beidseitig gerade oder gewinkelt/gerade in Kombination.</w:t>
      </w:r>
    </w:p>
    <w:p w14:paraId="32207431"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221658D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4E5BE0B0"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35C7A7F0"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4782808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7489627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592EACF"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744E3DF3"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68AA6E69"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3EAB2D04" w14:textId="090F8055" w:rsidR="00C10F5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r>
        <w:rPr>
          <w:rFonts w:ascii="Times New Roman" w:hAnsi="Times New Roman"/>
          <w:kern w:val="1"/>
        </w:rPr>
        <w:lastRenderedPageBreak/>
        <w:t xml:space="preserve">Pressebild </w:t>
      </w:r>
      <w:r w:rsidR="00C10F57">
        <w:rPr>
          <w:rFonts w:ascii="Times New Roman" w:hAnsi="Times New Roman"/>
          <w:kern w:val="1"/>
        </w:rPr>
        <w:t>2</w:t>
      </w:r>
    </w:p>
    <w:p w14:paraId="0046EBFB" w14:textId="79DA16D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eastAsia="Times New Roman" w:hAnsi="Times New Roman" w:cs="Times New Roman"/>
          <w:noProof/>
          <w:kern w:val="1"/>
        </w:rPr>
        <w:drawing>
          <wp:anchor distT="152400" distB="152400" distL="152400" distR="152400" simplePos="0" relativeHeight="251660288" behindDoc="0" locked="0" layoutInCell="1" allowOverlap="1" wp14:anchorId="504BBEA9" wp14:editId="04DE4299">
            <wp:simplePos x="0" y="0"/>
            <wp:positionH relativeFrom="margin">
              <wp:posOffset>-402590</wp:posOffset>
            </wp:positionH>
            <wp:positionV relativeFrom="line">
              <wp:posOffset>304747</wp:posOffset>
            </wp:positionV>
            <wp:extent cx="1780133" cy="266986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ich_Pressebild_6_Armatur_Twister_RGB.jpg"/>
                    <pic:cNvPicPr>
                      <a:picLocks noChangeAspect="1"/>
                    </pic:cNvPicPr>
                  </pic:nvPicPr>
                  <pic:blipFill>
                    <a:blip r:embed="rId7"/>
                    <a:stretch>
                      <a:fillRect/>
                    </a:stretch>
                  </pic:blipFill>
                  <pic:spPr>
                    <a:xfrm>
                      <a:off x="0" y="0"/>
                      <a:ext cx="1780133" cy="2669866"/>
                    </a:xfrm>
                    <a:prstGeom prst="rect">
                      <a:avLst/>
                    </a:prstGeom>
                    <a:ln w="12700" cap="flat">
                      <a:noFill/>
                      <a:miter lim="400000"/>
                    </a:ln>
                    <a:effectLst/>
                  </pic:spPr>
                </pic:pic>
              </a:graphicData>
            </a:graphic>
          </wp:anchor>
        </w:drawing>
      </w:r>
    </w:p>
    <w:p w14:paraId="3BD7BB6C"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E3E03C3"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0C233CCA"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3EDFC8E8"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2A2B369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56DADFB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25C4DED9"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0CA5F83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5630E1A0"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2C4C8A12"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0F59B14E"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7EF3ABD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651535C5"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©REICH</w:t>
      </w:r>
    </w:p>
    <w:p w14:paraId="79BCA366"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Bildunterschrift: Ob </w:t>
      </w:r>
      <w:proofErr w:type="spellStart"/>
      <w:r>
        <w:rPr>
          <w:rFonts w:ascii="Times New Roman" w:hAnsi="Times New Roman"/>
          <w:kern w:val="1"/>
        </w:rPr>
        <w:t>hochglanzchrom</w:t>
      </w:r>
      <w:proofErr w:type="spellEnd"/>
      <w:r>
        <w:rPr>
          <w:rFonts w:ascii="Times New Roman" w:hAnsi="Times New Roman"/>
          <w:kern w:val="1"/>
        </w:rPr>
        <w:t xml:space="preserve"> (Chrom-VI-frei) oder schwarz-matt: Die kompakte Armatur Twister macht in jedem Fall eine gute Figur und punktet gerade bei beengten Platzverhältnissen.</w:t>
      </w:r>
    </w:p>
    <w:p w14:paraId="54D5824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3C0FB5B7"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3E11F21A"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p>
    <w:p w14:paraId="53B96CA4" w14:textId="41BB0093" w:rsidR="00C10F57"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hAnsi="Times New Roman"/>
          <w:kern w:val="1"/>
        </w:rPr>
      </w:pPr>
      <w:r>
        <w:rPr>
          <w:rFonts w:ascii="Times New Roman" w:hAnsi="Times New Roman"/>
          <w:kern w:val="1"/>
        </w:rPr>
        <w:t>Pressebild 3</w:t>
      </w:r>
    </w:p>
    <w:p w14:paraId="1DF3D24F" w14:textId="1E5F93E5"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eastAsia="Times New Roman" w:hAnsi="Times New Roman" w:cs="Times New Roman"/>
          <w:noProof/>
          <w:kern w:val="1"/>
        </w:rPr>
        <w:drawing>
          <wp:anchor distT="152400" distB="152400" distL="152400" distR="152400" simplePos="0" relativeHeight="251661312" behindDoc="0" locked="0" layoutInCell="1" allowOverlap="1" wp14:anchorId="5DAD9BF5" wp14:editId="6844DE91">
            <wp:simplePos x="0" y="0"/>
            <wp:positionH relativeFrom="margin">
              <wp:posOffset>86359</wp:posOffset>
            </wp:positionH>
            <wp:positionV relativeFrom="line">
              <wp:posOffset>192163</wp:posOffset>
            </wp:positionV>
            <wp:extent cx="1770503" cy="265575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Reich747 frei korr2.jpg"/>
                    <pic:cNvPicPr>
                      <a:picLocks noChangeAspect="1"/>
                    </pic:cNvPicPr>
                  </pic:nvPicPr>
                  <pic:blipFill>
                    <a:blip r:embed="rId8"/>
                    <a:stretch>
                      <a:fillRect/>
                    </a:stretch>
                  </pic:blipFill>
                  <pic:spPr>
                    <a:xfrm>
                      <a:off x="0" y="0"/>
                      <a:ext cx="1770503" cy="2655754"/>
                    </a:xfrm>
                    <a:prstGeom prst="rect">
                      <a:avLst/>
                    </a:prstGeom>
                    <a:ln w="12700" cap="flat">
                      <a:noFill/>
                      <a:miter lim="400000"/>
                    </a:ln>
                    <a:effectLst/>
                  </pic:spPr>
                </pic:pic>
              </a:graphicData>
            </a:graphic>
          </wp:anchor>
        </w:drawing>
      </w:r>
    </w:p>
    <w:p w14:paraId="2DD7E57C"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4E8B962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color w:val="FF40FF"/>
          <w:kern w:val="1"/>
        </w:rPr>
      </w:pPr>
    </w:p>
    <w:p w14:paraId="5C0BE9F3"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01AE751"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3328F8A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45D8CE0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2965B452"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3DC3815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1045880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56802878"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0D9D58B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68612524"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p>
    <w:p w14:paraId="17331955" w14:textId="77777777" w:rsidR="00C10F57" w:rsidRDefault="00C10F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hAnsi="Times New Roman"/>
          <w:kern w:val="1"/>
        </w:rPr>
      </w:pPr>
    </w:p>
    <w:p w14:paraId="71DACCE9" w14:textId="47EAD67B"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360" w:lineRule="auto"/>
        <w:jc w:val="both"/>
        <w:rPr>
          <w:rFonts w:ascii="Times New Roman" w:eastAsia="Times New Roman" w:hAnsi="Times New Roman" w:cs="Times New Roman"/>
          <w:kern w:val="1"/>
        </w:rPr>
      </w:pPr>
      <w:r>
        <w:rPr>
          <w:rFonts w:ascii="Times New Roman" w:hAnsi="Times New Roman"/>
          <w:kern w:val="1"/>
        </w:rPr>
        <w:t>©REICH</w:t>
      </w:r>
    </w:p>
    <w:p w14:paraId="71F409FE"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Bildunterschrift: Wie auch der Twister imponiert der Twister E in </w:t>
      </w:r>
      <w:proofErr w:type="spellStart"/>
      <w:r>
        <w:rPr>
          <w:rFonts w:ascii="Times New Roman" w:hAnsi="Times New Roman"/>
          <w:kern w:val="1"/>
        </w:rPr>
        <w:t>hochglanzchrom</w:t>
      </w:r>
      <w:proofErr w:type="spellEnd"/>
      <w:r>
        <w:rPr>
          <w:rFonts w:ascii="Times New Roman" w:hAnsi="Times New Roman"/>
          <w:kern w:val="1"/>
        </w:rPr>
        <w:t xml:space="preserve"> oder schwarz-matt, ist jedoch noch leichter und kompakter.</w:t>
      </w:r>
    </w:p>
    <w:p w14:paraId="7EE54472" w14:textId="734E4F46"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eastAsia="Times New Roman" w:hAnsi="Times New Roman" w:cs="Times New Roman"/>
          <w:noProof/>
          <w:kern w:val="1"/>
        </w:rPr>
        <w:lastRenderedPageBreak/>
        <w:drawing>
          <wp:anchor distT="152400" distB="152400" distL="152400" distR="152400" simplePos="0" relativeHeight="251662336" behindDoc="0" locked="0" layoutInCell="1" allowOverlap="1" wp14:anchorId="351B5557" wp14:editId="74A5BD53">
            <wp:simplePos x="0" y="0"/>
            <wp:positionH relativeFrom="margin">
              <wp:posOffset>-726440</wp:posOffset>
            </wp:positionH>
            <wp:positionV relativeFrom="line">
              <wp:posOffset>225354</wp:posOffset>
            </wp:positionV>
            <wp:extent cx="3195514" cy="2796075"/>
            <wp:effectExtent l="0" t="0" r="0" b="0"/>
            <wp:wrapThrough wrapText="bothSides" distL="152400" distR="152400">
              <wp:wrapPolygon edited="1">
                <wp:start x="14148" y="1777"/>
                <wp:lineTo x="14256" y="1827"/>
                <wp:lineTo x="15595" y="11257"/>
                <wp:lineTo x="13090" y="11750"/>
                <wp:lineTo x="13846" y="17058"/>
                <wp:lineTo x="13781" y="17724"/>
                <wp:lineTo x="13500" y="18169"/>
                <wp:lineTo x="13111" y="18366"/>
                <wp:lineTo x="9353" y="19181"/>
                <wp:lineTo x="8726" y="19156"/>
                <wp:lineTo x="8359" y="18860"/>
                <wp:lineTo x="8143" y="18341"/>
                <wp:lineTo x="6329" y="5752"/>
                <wp:lineTo x="6372" y="5085"/>
                <wp:lineTo x="6610" y="4666"/>
                <wp:lineTo x="6998" y="4419"/>
                <wp:lineTo x="10454" y="3752"/>
                <wp:lineTo x="10303" y="2567"/>
                <wp:lineTo x="14148" y="1777"/>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RCH_easydriver-Pressemitteilung-App_2023_2.png"/>
                    <pic:cNvPicPr>
                      <a:picLocks noChangeAspect="1"/>
                    </pic:cNvPicPr>
                  </pic:nvPicPr>
                  <pic:blipFill>
                    <a:blip r:embed="rId9"/>
                    <a:stretch>
                      <a:fillRect/>
                    </a:stretch>
                  </pic:blipFill>
                  <pic:spPr>
                    <a:xfrm>
                      <a:off x="0" y="0"/>
                      <a:ext cx="3195514" cy="2796075"/>
                    </a:xfrm>
                    <a:prstGeom prst="rect">
                      <a:avLst/>
                    </a:prstGeom>
                    <a:ln w="12700" cap="flat">
                      <a:noFill/>
                      <a:miter lim="400000"/>
                    </a:ln>
                    <a:effectLst/>
                  </pic:spPr>
                </pic:pic>
              </a:graphicData>
            </a:graphic>
          </wp:anchor>
        </w:drawing>
      </w:r>
      <w:r>
        <w:rPr>
          <w:rFonts w:ascii="Times New Roman" w:hAnsi="Times New Roman"/>
          <w:kern w:val="1"/>
        </w:rPr>
        <w:t xml:space="preserve">Pressebild 4 </w:t>
      </w:r>
    </w:p>
    <w:p w14:paraId="3C7FC99E"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0D66842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color w:val="FF40FF"/>
          <w:kern w:val="1"/>
        </w:rPr>
      </w:pPr>
    </w:p>
    <w:p w14:paraId="30E85FC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5DB00593"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44D2CAE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65BE7BA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579A5B9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57B83985"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51838DB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3EE07C9F"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4519C31E"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085F2A32"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45E280E7"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1D77F55D"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p>
    <w:p w14:paraId="1E0CA34A"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©REICH</w:t>
      </w:r>
    </w:p>
    <w:p w14:paraId="65E111B1"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Bildunterschrift: Die Farben geben die Richtung vor: Die neue Nivellierungs-Ansicht der </w:t>
      </w:r>
      <w:proofErr w:type="spellStart"/>
      <w:r>
        <w:rPr>
          <w:rFonts w:ascii="Times New Roman" w:hAnsi="Times New Roman"/>
          <w:kern w:val="1"/>
        </w:rPr>
        <w:t>MyCaravaning</w:t>
      </w:r>
      <w:proofErr w:type="spellEnd"/>
      <w:r>
        <w:rPr>
          <w:rFonts w:ascii="Times New Roman" w:hAnsi="Times New Roman"/>
          <w:kern w:val="1"/>
        </w:rPr>
        <w:t xml:space="preserve"> App hilft bei der perfekten Ausrichtung des Caravans oder </w:t>
      </w:r>
      <w:proofErr w:type="spellStart"/>
      <w:r>
        <w:rPr>
          <w:rFonts w:ascii="Times New Roman" w:hAnsi="Times New Roman"/>
          <w:kern w:val="1"/>
        </w:rPr>
        <w:t>Reisemobils</w:t>
      </w:r>
      <w:proofErr w:type="spellEnd"/>
      <w:r>
        <w:rPr>
          <w:rFonts w:ascii="Times New Roman" w:hAnsi="Times New Roman"/>
          <w:kern w:val="1"/>
        </w:rPr>
        <w:t>.</w:t>
      </w:r>
    </w:p>
    <w:p w14:paraId="06709BE8"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2919B64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5A726E99"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b/>
          <w:bCs/>
          <w:kern w:val="1"/>
        </w:rPr>
        <w:t xml:space="preserve">Kontaktinformationen: </w:t>
      </w:r>
    </w:p>
    <w:p w14:paraId="7309D53F"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REICH GmbH</w:t>
      </w:r>
    </w:p>
    <w:p w14:paraId="5B46C0C7"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Regel- und Sicherheitstechnik</w:t>
      </w:r>
    </w:p>
    <w:p w14:paraId="445E8BE7"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roofErr w:type="spellStart"/>
      <w:r>
        <w:rPr>
          <w:rFonts w:ascii="Times New Roman" w:hAnsi="Times New Roman"/>
          <w:kern w:val="1"/>
        </w:rPr>
        <w:t>Ahornweg</w:t>
      </w:r>
      <w:proofErr w:type="spellEnd"/>
      <w:r>
        <w:rPr>
          <w:rFonts w:ascii="Times New Roman" w:hAnsi="Times New Roman"/>
          <w:kern w:val="1"/>
        </w:rPr>
        <w:t xml:space="preserve"> 37 </w:t>
      </w:r>
    </w:p>
    <w:p w14:paraId="7A29EF30"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35713 Eschenburg</w:t>
      </w:r>
    </w:p>
    <w:p w14:paraId="35C9EF36"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
    <w:p w14:paraId="1EEABE50"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T: +49(0)2774-9305-0 </w:t>
      </w:r>
    </w:p>
    <w:p w14:paraId="2E93D8C8"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proofErr w:type="gramStart"/>
      <w:r>
        <w:rPr>
          <w:rFonts w:ascii="Times New Roman" w:hAnsi="Times New Roman"/>
          <w:kern w:val="1"/>
        </w:rPr>
        <w:t>F:+</w:t>
      </w:r>
      <w:proofErr w:type="gramEnd"/>
      <w:r>
        <w:rPr>
          <w:rFonts w:ascii="Times New Roman" w:hAnsi="Times New Roman"/>
          <w:kern w:val="1"/>
        </w:rPr>
        <w:t>49(0)2774-9305-90</w:t>
      </w:r>
    </w:p>
    <w:p w14:paraId="78F042B3"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info@reich-web.com </w:t>
      </w:r>
    </w:p>
    <w:p w14:paraId="343BC942"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b/>
          <w:bCs/>
          <w:kern w:val="1"/>
        </w:rPr>
      </w:pPr>
      <w:r>
        <w:rPr>
          <w:rFonts w:ascii="Times New Roman" w:hAnsi="Times New Roman"/>
          <w:kern w:val="1"/>
        </w:rPr>
        <w:t>www.reich-web.com</w:t>
      </w:r>
    </w:p>
    <w:p w14:paraId="74A4C91B" w14:textId="77777777" w:rsidR="005B7E91" w:rsidRDefault="005B7E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b/>
          <w:bCs/>
          <w:kern w:val="1"/>
        </w:rPr>
      </w:pPr>
    </w:p>
    <w:p w14:paraId="70C412BB"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b/>
          <w:bCs/>
          <w:kern w:val="1"/>
        </w:rPr>
        <w:t>Presse-Ansprechpartner</w:t>
      </w:r>
    </w:p>
    <w:p w14:paraId="2D0F8EF0"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Sarah </w:t>
      </w:r>
      <w:proofErr w:type="spellStart"/>
      <w:r>
        <w:rPr>
          <w:rFonts w:ascii="Times New Roman" w:hAnsi="Times New Roman"/>
          <w:kern w:val="1"/>
        </w:rPr>
        <w:t>Eliasz</w:t>
      </w:r>
      <w:proofErr w:type="spellEnd"/>
      <w:r>
        <w:rPr>
          <w:rFonts w:ascii="Times New Roman" w:hAnsi="Times New Roman"/>
          <w:kern w:val="1"/>
        </w:rPr>
        <w:t xml:space="preserve"> </w:t>
      </w:r>
    </w:p>
    <w:p w14:paraId="48EB6288"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PR/Media</w:t>
      </w:r>
    </w:p>
    <w:p w14:paraId="092FD0FA"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T. 02 </w:t>
      </w:r>
      <w:proofErr w:type="gramStart"/>
      <w:r>
        <w:rPr>
          <w:rFonts w:ascii="Times New Roman" w:hAnsi="Times New Roman"/>
          <w:kern w:val="1"/>
        </w:rPr>
        <w:t>71 .</w:t>
      </w:r>
      <w:proofErr w:type="gramEnd"/>
      <w:r>
        <w:rPr>
          <w:rFonts w:ascii="Times New Roman" w:hAnsi="Times New Roman"/>
          <w:kern w:val="1"/>
        </w:rPr>
        <w:t xml:space="preserve"> 77 00 16 - 16 </w:t>
      </w:r>
    </w:p>
    <w:p w14:paraId="0A70CAEF"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rPr>
          <w:rFonts w:ascii="Times New Roman" w:eastAsia="Times New Roman" w:hAnsi="Times New Roman" w:cs="Times New Roman"/>
          <w:kern w:val="1"/>
        </w:rPr>
      </w:pPr>
      <w:r>
        <w:rPr>
          <w:rFonts w:ascii="Times New Roman" w:hAnsi="Times New Roman"/>
          <w:kern w:val="1"/>
        </w:rPr>
        <w:t xml:space="preserve">F. 02 </w:t>
      </w:r>
      <w:proofErr w:type="gramStart"/>
      <w:r>
        <w:rPr>
          <w:rFonts w:ascii="Times New Roman" w:hAnsi="Times New Roman"/>
          <w:kern w:val="1"/>
        </w:rPr>
        <w:t>71 .</w:t>
      </w:r>
      <w:proofErr w:type="gramEnd"/>
      <w:r>
        <w:rPr>
          <w:rFonts w:ascii="Times New Roman" w:hAnsi="Times New Roman"/>
          <w:kern w:val="1"/>
        </w:rPr>
        <w:t xml:space="preserve"> 77 00 16 – 29</w:t>
      </w:r>
    </w:p>
    <w:p w14:paraId="2425EA93" w14:textId="77777777" w:rsidR="005B7E91"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before="0" w:line="276" w:lineRule="auto"/>
        <w:jc w:val="both"/>
      </w:pPr>
      <w:r>
        <w:rPr>
          <w:rFonts w:ascii="Times New Roman" w:hAnsi="Times New Roman"/>
          <w:kern w:val="1"/>
        </w:rPr>
        <w:t>s.eliasz@psv-neo.de</w:t>
      </w:r>
    </w:p>
    <w:sectPr w:rsidR="005B7E91">
      <w:headerReference w:type="even" r:id="rId10"/>
      <w:headerReference w:type="default" r:id="rId11"/>
      <w:footerReference w:type="even" r:id="rId12"/>
      <w:footerReference w:type="default" r:id="rId13"/>
      <w:headerReference w:type="first" r:id="rId14"/>
      <w:footerReference w:type="first" r:id="rId1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8E6CD" w14:textId="77777777" w:rsidR="002137AC" w:rsidRDefault="002137AC">
      <w:pPr>
        <w:spacing w:before="0"/>
      </w:pPr>
      <w:r>
        <w:separator/>
      </w:r>
    </w:p>
  </w:endnote>
  <w:endnote w:type="continuationSeparator" w:id="0">
    <w:p w14:paraId="48D3F9C4" w14:textId="77777777" w:rsidR="002137AC" w:rsidRDefault="002137A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5D48" w14:textId="77777777" w:rsidR="00C10F57" w:rsidRDefault="00C10F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7F57" w14:textId="77777777" w:rsidR="005B7E91" w:rsidRDefault="005B7E91">
    <w:pPr>
      <w:pStyle w:val="Kopf-undFuzeile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81A3" w14:textId="77777777" w:rsidR="00C10F57" w:rsidRDefault="00C10F5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81D28" w14:textId="77777777" w:rsidR="002137AC" w:rsidRDefault="002137AC">
      <w:pPr>
        <w:spacing w:before="0"/>
      </w:pPr>
      <w:r>
        <w:separator/>
      </w:r>
    </w:p>
  </w:footnote>
  <w:footnote w:type="continuationSeparator" w:id="0">
    <w:p w14:paraId="6B61BF1D" w14:textId="77777777" w:rsidR="002137AC" w:rsidRDefault="002137A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C7B7" w14:textId="77777777" w:rsidR="00C10F57" w:rsidRDefault="00C10F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8A37" w14:textId="77777777" w:rsidR="005B7E91" w:rsidRDefault="005B7E91">
    <w:pPr>
      <w:pStyle w:val="Kopf-undFuzeil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1A35" w14:textId="77777777" w:rsidR="00C10F57" w:rsidRDefault="00C10F5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91"/>
    <w:rsid w:val="002137AC"/>
    <w:rsid w:val="005B7E91"/>
    <w:rsid w:val="00C10F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032F"/>
  <w15:docId w15:val="{21010DC3-319F-0043-90E9-EFE0625B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pPr>
    <w:rPr>
      <w:rFonts w:ascii="Helvetica Neue" w:hAnsi="Helvetica Neue" w:cs="Arial Unicode M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Kopfzeile">
    <w:name w:val="header"/>
    <w:basedOn w:val="Standard"/>
    <w:link w:val="KopfzeileZchn"/>
    <w:uiPriority w:val="99"/>
    <w:unhideWhenUsed/>
    <w:rsid w:val="00C10F57"/>
    <w:pPr>
      <w:tabs>
        <w:tab w:val="center" w:pos="4536"/>
        <w:tab w:val="right" w:pos="9072"/>
      </w:tabs>
      <w:spacing w:before="0"/>
    </w:pPr>
  </w:style>
  <w:style w:type="character" w:customStyle="1" w:styleId="KopfzeileZchn">
    <w:name w:val="Kopfzeile Zchn"/>
    <w:basedOn w:val="Absatz-Standardschriftart"/>
    <w:link w:val="Kopfzeile"/>
    <w:uiPriority w:val="99"/>
    <w:rsid w:val="00C10F57"/>
    <w:rPr>
      <w:rFonts w:ascii="Helvetica Neue" w:hAnsi="Helvetica Neue" w:cs="Arial Unicode MS"/>
      <w:color w:val="000000"/>
      <w:sz w:val="24"/>
      <w:szCs w:val="24"/>
      <w:u w:color="000000"/>
    </w:rPr>
  </w:style>
  <w:style w:type="paragraph" w:styleId="Fuzeile">
    <w:name w:val="footer"/>
    <w:basedOn w:val="Standard"/>
    <w:link w:val="FuzeileZchn"/>
    <w:uiPriority w:val="99"/>
    <w:unhideWhenUsed/>
    <w:rsid w:val="00C10F57"/>
    <w:pPr>
      <w:tabs>
        <w:tab w:val="center" w:pos="4536"/>
        <w:tab w:val="right" w:pos="9072"/>
      </w:tabs>
      <w:spacing w:before="0"/>
    </w:pPr>
  </w:style>
  <w:style w:type="character" w:customStyle="1" w:styleId="FuzeileZchn">
    <w:name w:val="Fußzeile Zchn"/>
    <w:basedOn w:val="Absatz-Standardschriftart"/>
    <w:link w:val="Fuzeile"/>
    <w:uiPriority w:val="99"/>
    <w:rsid w:val="00C10F57"/>
    <w:rPr>
      <w:rFonts w:ascii="Helvetica Neue" w:hAnsi="Helvetica Neue"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1222</Words>
  <Characters>7703</Characters>
  <Application>Microsoft Office Word</Application>
  <DocSecurity>0</DocSecurity>
  <Lines>64</Lines>
  <Paragraphs>17</Paragraphs>
  <ScaleCrop>false</ScaleCrop>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Eliasz</cp:lastModifiedBy>
  <cp:revision>2</cp:revision>
  <dcterms:created xsi:type="dcterms:W3CDTF">2023-07-24T11:35:00Z</dcterms:created>
  <dcterms:modified xsi:type="dcterms:W3CDTF">2023-07-24T11:45:00Z</dcterms:modified>
</cp:coreProperties>
</file>